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A2B7" w14:textId="1C448807" w:rsidR="00061A23" w:rsidRPr="006C22BE" w:rsidRDefault="00E83508" w:rsidP="00AE2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2BE">
        <w:rPr>
          <w:rFonts w:ascii="Arial" w:hAnsi="Arial" w:cs="Arial"/>
          <w:b/>
          <w:sz w:val="32"/>
          <w:szCs w:val="32"/>
        </w:rPr>
        <w:t>LYDDINGTON PARISH COUNCIL</w:t>
      </w:r>
    </w:p>
    <w:p w14:paraId="0C233A3B" w14:textId="3E7D9A10" w:rsidR="006C22BE" w:rsidRPr="006C22BE" w:rsidRDefault="006C22BE" w:rsidP="00AE2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BBC7F2" w14:textId="70F27EC8" w:rsidR="006C22BE" w:rsidRPr="006C22BE" w:rsidRDefault="006C22BE" w:rsidP="006C22B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C22BE">
        <w:rPr>
          <w:rFonts w:ascii="Arial" w:hAnsi="Arial" w:cs="Arial"/>
          <w:bCs/>
          <w:sz w:val="28"/>
          <w:szCs w:val="28"/>
        </w:rPr>
        <w:t>The next Parish Council meeting will be held on</w:t>
      </w:r>
    </w:p>
    <w:p w14:paraId="2B76C4BF" w14:textId="57B8770B" w:rsidR="006C22BE" w:rsidRPr="006C22BE" w:rsidRDefault="006C22BE" w:rsidP="006C22B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C22BE">
        <w:rPr>
          <w:rFonts w:ascii="Arial" w:hAnsi="Arial" w:cs="Arial"/>
          <w:bCs/>
          <w:sz w:val="28"/>
          <w:szCs w:val="28"/>
        </w:rPr>
        <w:t>Monday, 11th November 2019 at 7.30pm in the Village Hall.</w:t>
      </w:r>
    </w:p>
    <w:p w14:paraId="402E9FE2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772AFC" w14:textId="77777777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6668E22" w14:textId="0D5BE544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22BE">
        <w:rPr>
          <w:rFonts w:ascii="Arial" w:hAnsi="Arial" w:cs="Arial"/>
          <w:b/>
          <w:sz w:val="28"/>
          <w:szCs w:val="28"/>
        </w:rPr>
        <w:t>PRELIMINARY MATTERS</w:t>
      </w:r>
    </w:p>
    <w:p w14:paraId="6C80197E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5EE599" w14:textId="0BB8D1C1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Questions and comments from the floor</w:t>
      </w:r>
    </w:p>
    <w:p w14:paraId="4C53822C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9AC493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Members of the parish are invited to attend to raise issues and for informal discussion during the first 15 minutes of the meeting.</w:t>
      </w:r>
    </w:p>
    <w:p w14:paraId="0473F267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271954" w14:textId="3AB5C081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Apologies for absence</w:t>
      </w:r>
    </w:p>
    <w:p w14:paraId="69A6EBA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03A965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None received to date.</w:t>
      </w:r>
    </w:p>
    <w:p w14:paraId="09866787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3E65BC" w14:textId="43AA665D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Neighbourhood Watch discussion</w:t>
      </w:r>
    </w:p>
    <w:p w14:paraId="7B25E6AE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D19FE8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Invited guest speaker, Mr Russ Horne, to discuss the benefits of operating a Neighbourhood Watch initiative for a rural community and the Safer Village Scheme.</w:t>
      </w:r>
    </w:p>
    <w:p w14:paraId="4CF0737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8AF44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Declaration of Interests</w:t>
      </w:r>
    </w:p>
    <w:p w14:paraId="50C9086D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551AE2" w14:textId="780FACCD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Vacancy on Parish Council</w:t>
      </w:r>
    </w:p>
    <w:p w14:paraId="0C651D9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F52F6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To note the resignation of Cllr J. Meadows and to consider and discuss the resulting current vacancy.</w:t>
      </w:r>
    </w:p>
    <w:p w14:paraId="3421341C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D8ED76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Minutes</w:t>
      </w:r>
    </w:p>
    <w:p w14:paraId="351AB929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approve the minutes of the Lyddington Parish Council meeting held on Monday, 9th September 2019.</w:t>
      </w:r>
    </w:p>
    <w:p w14:paraId="5D3E25F2" w14:textId="1E2D4A6E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8D1B4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16E2D0" w14:textId="225B566B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22BE">
        <w:rPr>
          <w:rFonts w:ascii="Arial" w:hAnsi="Arial" w:cs="Arial"/>
          <w:b/>
          <w:sz w:val="28"/>
          <w:szCs w:val="28"/>
        </w:rPr>
        <w:t>REGULAR REPORTS</w:t>
      </w:r>
    </w:p>
    <w:p w14:paraId="31080FD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539EFE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C07367D" w14:textId="4FEB1D59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Lyddington Playing Field and Park</w:t>
      </w:r>
    </w:p>
    <w:p w14:paraId="09D1D07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C2267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- To note the monthly safety check carried out on the village play equipment by Cllr </w:t>
      </w:r>
      <w:proofErr w:type="spellStart"/>
      <w:proofErr w:type="gramStart"/>
      <w:r w:rsidRPr="006C22BE">
        <w:rPr>
          <w:rFonts w:ascii="Arial" w:hAnsi="Arial" w:cs="Arial"/>
          <w:bCs/>
          <w:sz w:val="24"/>
          <w:szCs w:val="24"/>
        </w:rPr>
        <w:t>D.Hurwood</w:t>
      </w:r>
      <w:proofErr w:type="spellEnd"/>
      <w:proofErr w:type="gramEnd"/>
      <w:r w:rsidRPr="006C22BE">
        <w:rPr>
          <w:rFonts w:ascii="Arial" w:hAnsi="Arial" w:cs="Arial"/>
          <w:bCs/>
          <w:sz w:val="24"/>
          <w:szCs w:val="24"/>
        </w:rPr>
        <w:t xml:space="preserve"> and review required actions. To also consider the </w:t>
      </w:r>
      <w:proofErr w:type="spellStart"/>
      <w:r w:rsidRPr="006C22BE">
        <w:rPr>
          <w:rFonts w:ascii="Arial" w:hAnsi="Arial" w:cs="Arial"/>
          <w:bCs/>
          <w:sz w:val="24"/>
          <w:szCs w:val="24"/>
        </w:rPr>
        <w:t>Wicksteed</w:t>
      </w:r>
      <w:proofErr w:type="spellEnd"/>
      <w:r w:rsidRPr="006C22BE">
        <w:rPr>
          <w:rFonts w:ascii="Arial" w:hAnsi="Arial" w:cs="Arial"/>
          <w:bCs/>
          <w:sz w:val="24"/>
          <w:szCs w:val="24"/>
        </w:rPr>
        <w:t xml:space="preserve"> annual inspection report and the range of inspections required by duty of care regulations.</w:t>
      </w:r>
    </w:p>
    <w:p w14:paraId="52496609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consider how to proceed with the new fence installation proposed for the playing field.</w:t>
      </w:r>
    </w:p>
    <w:p w14:paraId="64DC4ED2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- To receive an update from Cllr B. </w:t>
      </w:r>
      <w:proofErr w:type="spellStart"/>
      <w:r w:rsidRPr="006C22BE">
        <w:rPr>
          <w:rFonts w:ascii="Arial" w:hAnsi="Arial" w:cs="Arial"/>
          <w:bCs/>
          <w:sz w:val="24"/>
          <w:szCs w:val="24"/>
        </w:rPr>
        <w:t>Sturgess</w:t>
      </w:r>
      <w:proofErr w:type="spellEnd"/>
      <w:r w:rsidRPr="006C22BE">
        <w:rPr>
          <w:rFonts w:ascii="Arial" w:hAnsi="Arial" w:cs="Arial"/>
          <w:bCs/>
          <w:sz w:val="24"/>
          <w:szCs w:val="24"/>
        </w:rPr>
        <w:t xml:space="preserve"> regarding Lyddington Tennis.</w:t>
      </w:r>
    </w:p>
    <w:p w14:paraId="72C8A92D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0F09DA" w14:textId="5137966F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Planning Applications</w:t>
      </w:r>
    </w:p>
    <w:p w14:paraId="5C93106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F9B64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note the schedule of planning applications under current consideration and representations made.</w:t>
      </w:r>
    </w:p>
    <w:p w14:paraId="24D1AF16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369FCF" w14:textId="10E9A886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Finance</w:t>
      </w:r>
    </w:p>
    <w:p w14:paraId="6EF2D36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9D804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note the current financial position of the Parish Council and ratify cheques issued since the last meeting.</w:t>
      </w:r>
    </w:p>
    <w:p w14:paraId="4A4DC5A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lastRenderedPageBreak/>
        <w:t>- To receive and approve the clerk’s expenses, including salary for Sept – Nov 2019.</w:t>
      </w:r>
    </w:p>
    <w:p w14:paraId="24A39C0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56E50C" w14:textId="77777777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008FA8" w14:textId="51D34DA7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22BE">
        <w:rPr>
          <w:rFonts w:ascii="Arial" w:hAnsi="Arial" w:cs="Arial"/>
          <w:b/>
          <w:sz w:val="28"/>
          <w:szCs w:val="28"/>
        </w:rPr>
        <w:t>BUSINESS</w:t>
      </w:r>
    </w:p>
    <w:p w14:paraId="4593E364" w14:textId="57528CF4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660EF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87587B" w14:textId="22F4011C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Matters Arising from previous meetings</w:t>
      </w:r>
    </w:p>
    <w:p w14:paraId="05DB4A5E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5A48C4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review actions arising from previous meetings, in addition to those specifically set out in this agenda.</w:t>
      </w:r>
    </w:p>
    <w:p w14:paraId="56A6582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8FA40F" w14:textId="48C0BEA8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 xml:space="preserve">Cemetery </w:t>
      </w:r>
    </w:p>
    <w:p w14:paraId="255F09F3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F95A486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receive a progress report on the planned repair of the New Cemetery boundary wall.</w:t>
      </w:r>
    </w:p>
    <w:p w14:paraId="7AD570AF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consider quotes for replacing the damaged noticeboard in the New Cemetery.</w:t>
      </w:r>
    </w:p>
    <w:p w14:paraId="6950D8C4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discuss the annual increase concerning burial fees and consider and adopt a new policy regarding memorial plaques for cremation plots.</w:t>
      </w:r>
    </w:p>
    <w:p w14:paraId="5D98C652" w14:textId="4A0D7DBA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9D293B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FD1FF0" w14:textId="51FABA5E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22BE">
        <w:rPr>
          <w:rFonts w:ascii="Arial" w:hAnsi="Arial" w:cs="Arial"/>
          <w:b/>
          <w:sz w:val="28"/>
          <w:szCs w:val="28"/>
        </w:rPr>
        <w:t>OTHER MATTERS</w:t>
      </w:r>
    </w:p>
    <w:p w14:paraId="1ACC891C" w14:textId="4AF160B4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17B5DB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F50754" w14:textId="33B4AC4C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2BE">
        <w:rPr>
          <w:rFonts w:ascii="Arial" w:hAnsi="Arial" w:cs="Arial"/>
          <w:b/>
          <w:sz w:val="24"/>
          <w:szCs w:val="24"/>
        </w:rPr>
        <w:t>Clerk’s items</w:t>
      </w:r>
    </w:p>
    <w:p w14:paraId="3542B122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726EA80" w14:textId="5A9230CE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receive an update on the proposed new kerbing for areas of Lyddington.</w:t>
      </w:r>
    </w:p>
    <w:p w14:paraId="3567254E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FEE0D3" w14:textId="510EEC57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- To consider Remembrance Day 2020 planning </w:t>
      </w:r>
      <w:proofErr w:type="gramStart"/>
      <w:r w:rsidRPr="006C22BE">
        <w:rPr>
          <w:rFonts w:ascii="Arial" w:hAnsi="Arial" w:cs="Arial"/>
          <w:bCs/>
          <w:sz w:val="24"/>
          <w:szCs w:val="24"/>
        </w:rPr>
        <w:t>in regard to</w:t>
      </w:r>
      <w:proofErr w:type="gramEnd"/>
      <w:r w:rsidRPr="006C22BE">
        <w:rPr>
          <w:rFonts w:ascii="Arial" w:hAnsi="Arial" w:cs="Arial"/>
          <w:bCs/>
          <w:sz w:val="24"/>
          <w:szCs w:val="24"/>
        </w:rPr>
        <w:t xml:space="preserve"> the possible purchase of lamp-post poppies.</w:t>
      </w:r>
    </w:p>
    <w:p w14:paraId="448D98A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0404ED" w14:textId="072515DC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consider a donation to the Marie Curie Appeal.</w:t>
      </w:r>
    </w:p>
    <w:p w14:paraId="34C44355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3DBEC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>- To agree the schedule of dates for the Parish Council meetings in 2020/21.</w:t>
      </w:r>
    </w:p>
    <w:p w14:paraId="73CBD6F7" w14:textId="50353014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82430A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02AE73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22BE">
        <w:rPr>
          <w:rFonts w:ascii="Arial" w:hAnsi="Arial" w:cs="Arial"/>
          <w:b/>
          <w:sz w:val="28"/>
          <w:szCs w:val="28"/>
        </w:rPr>
        <w:t>Other matters (at the discretion of the chair)</w:t>
      </w:r>
    </w:p>
    <w:p w14:paraId="77EB6131" w14:textId="0DA84B95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684F60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FC98E7" w14:textId="6857E65F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Date of next Parish Council meeting </w:t>
      </w:r>
    </w:p>
    <w:p w14:paraId="0F2DCA31" w14:textId="77777777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DEC52" w14:textId="77777777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Monday, 13th January 2020 at 7.30 pm.    </w:t>
      </w:r>
    </w:p>
    <w:p w14:paraId="1D408B85" w14:textId="77777777" w:rsid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829263" w14:textId="7A2FF7C0" w:rsidR="006C22BE" w:rsidRPr="006C22BE" w:rsidRDefault="006C22BE" w:rsidP="006C22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22BE">
        <w:rPr>
          <w:rFonts w:ascii="Arial" w:hAnsi="Arial" w:cs="Arial"/>
          <w:bCs/>
          <w:sz w:val="24"/>
          <w:szCs w:val="24"/>
        </w:rPr>
        <w:t xml:space="preserve">Fiona Buchanan – parish clerk. </w:t>
      </w:r>
      <w:r w:rsidRPr="006C22BE">
        <w:rPr>
          <w:rFonts w:ascii="Arial" w:hAnsi="Arial" w:cs="Arial"/>
          <w:bCs/>
          <w:sz w:val="24"/>
          <w:szCs w:val="24"/>
        </w:rPr>
        <w:tab/>
        <w:t>parishclerk@lyddingtonpc.org.uk</w:t>
      </w:r>
    </w:p>
    <w:p w14:paraId="738C2D3A" w14:textId="6036A9D8" w:rsidR="006C22BE" w:rsidRPr="006C22BE" w:rsidRDefault="006C22BE" w:rsidP="006C22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8C2D3A" w14:textId="6036A9D8" w:rsidR="006C22BE" w:rsidRPr="006C22BE" w:rsidRDefault="006C22BE" w:rsidP="00AE2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28E93" w14:textId="77777777" w:rsidR="006C22BE" w:rsidRPr="006C22BE" w:rsidRDefault="006C22BE" w:rsidP="00AE2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C22BE" w:rsidRPr="006C22BE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90909"/>
    <w:rsid w:val="00191A7B"/>
    <w:rsid w:val="001A7B68"/>
    <w:rsid w:val="001D4862"/>
    <w:rsid w:val="001E4397"/>
    <w:rsid w:val="001E7A6A"/>
    <w:rsid w:val="002161A8"/>
    <w:rsid w:val="00235E69"/>
    <w:rsid w:val="002B1FAB"/>
    <w:rsid w:val="002C360C"/>
    <w:rsid w:val="003018B8"/>
    <w:rsid w:val="00306519"/>
    <w:rsid w:val="00320975"/>
    <w:rsid w:val="003413DF"/>
    <w:rsid w:val="00343C51"/>
    <w:rsid w:val="003B0BFF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D591C"/>
    <w:rsid w:val="004F295A"/>
    <w:rsid w:val="00512262"/>
    <w:rsid w:val="005168D7"/>
    <w:rsid w:val="00520DC7"/>
    <w:rsid w:val="00577001"/>
    <w:rsid w:val="00593E03"/>
    <w:rsid w:val="005C0438"/>
    <w:rsid w:val="005D5DA3"/>
    <w:rsid w:val="005E36ED"/>
    <w:rsid w:val="0060697D"/>
    <w:rsid w:val="006211EF"/>
    <w:rsid w:val="006267ED"/>
    <w:rsid w:val="006459DE"/>
    <w:rsid w:val="00657121"/>
    <w:rsid w:val="00667FC4"/>
    <w:rsid w:val="00687356"/>
    <w:rsid w:val="006A7F67"/>
    <w:rsid w:val="006C22BE"/>
    <w:rsid w:val="006E516E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579"/>
    <w:rsid w:val="00896348"/>
    <w:rsid w:val="008A0E2A"/>
    <w:rsid w:val="008B44A7"/>
    <w:rsid w:val="008D3DF8"/>
    <w:rsid w:val="008E0B98"/>
    <w:rsid w:val="008E3274"/>
    <w:rsid w:val="008E6940"/>
    <w:rsid w:val="008F6CF9"/>
    <w:rsid w:val="0091148F"/>
    <w:rsid w:val="00915A2B"/>
    <w:rsid w:val="0094687F"/>
    <w:rsid w:val="00965A52"/>
    <w:rsid w:val="0097071B"/>
    <w:rsid w:val="00971228"/>
    <w:rsid w:val="00993A14"/>
    <w:rsid w:val="009A2A98"/>
    <w:rsid w:val="009A2C6E"/>
    <w:rsid w:val="009D6530"/>
    <w:rsid w:val="00A23C71"/>
    <w:rsid w:val="00A57C0B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A7426"/>
    <w:rsid w:val="00D05A1B"/>
    <w:rsid w:val="00D25357"/>
    <w:rsid w:val="00D641D8"/>
    <w:rsid w:val="00D84C58"/>
    <w:rsid w:val="00D854F4"/>
    <w:rsid w:val="00D86997"/>
    <w:rsid w:val="00D92E9E"/>
    <w:rsid w:val="00DB7A12"/>
    <w:rsid w:val="00DF5FCC"/>
    <w:rsid w:val="00E01AE7"/>
    <w:rsid w:val="00E5119A"/>
    <w:rsid w:val="00E83508"/>
    <w:rsid w:val="00E933D4"/>
    <w:rsid w:val="00EA3A2C"/>
    <w:rsid w:val="00EC78FC"/>
    <w:rsid w:val="00F063AC"/>
    <w:rsid w:val="00F40511"/>
    <w:rsid w:val="00F6072A"/>
    <w:rsid w:val="00F755C6"/>
    <w:rsid w:val="00F9118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4499-013B-4B52-90E3-E9E9CE6E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</cp:revision>
  <cp:lastPrinted>2019-11-02T12:35:00Z</cp:lastPrinted>
  <dcterms:created xsi:type="dcterms:W3CDTF">2020-06-13T17:18:00Z</dcterms:created>
  <dcterms:modified xsi:type="dcterms:W3CDTF">2020-06-13T17:59:00Z</dcterms:modified>
</cp:coreProperties>
</file>