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A2B7" w14:textId="77777777" w:rsidR="00061A23" w:rsidRPr="00D84C58" w:rsidRDefault="00E83508" w:rsidP="00AE231F">
      <w:pPr>
        <w:spacing w:after="0" w:line="240" w:lineRule="auto"/>
        <w:jc w:val="center"/>
        <w:rPr>
          <w:b/>
          <w:sz w:val="28"/>
        </w:rPr>
      </w:pPr>
      <w:r w:rsidRPr="00D84C58">
        <w:rPr>
          <w:b/>
          <w:sz w:val="28"/>
        </w:rPr>
        <w:t>LYDDINGTON PARISH COUNCIL</w:t>
      </w:r>
    </w:p>
    <w:p w14:paraId="16FF141C" w14:textId="6988D7FC" w:rsidR="00E83508" w:rsidRDefault="00D05A1B" w:rsidP="00AE231F">
      <w:pPr>
        <w:spacing w:after="0" w:line="240" w:lineRule="auto"/>
        <w:jc w:val="center"/>
      </w:pPr>
      <w:r>
        <w:t xml:space="preserve">The </w:t>
      </w:r>
      <w:r w:rsidR="00B15472">
        <w:t xml:space="preserve">next </w:t>
      </w:r>
      <w:r w:rsidR="00E83508">
        <w:t xml:space="preserve">Parish Council </w:t>
      </w:r>
      <w:r w:rsidR="006E516E">
        <w:t>m</w:t>
      </w:r>
      <w:r w:rsidR="00447E73">
        <w:t xml:space="preserve">eeting </w:t>
      </w:r>
      <w:r w:rsidR="00E83508">
        <w:t>will be held on Monday</w:t>
      </w:r>
      <w:r w:rsidR="00343C51">
        <w:t>,</w:t>
      </w:r>
      <w:r w:rsidR="00E83508">
        <w:t xml:space="preserve"> </w:t>
      </w:r>
      <w:r w:rsidR="00BD709E">
        <w:t>11</w:t>
      </w:r>
      <w:r w:rsidR="00E83508" w:rsidRPr="00E83508">
        <w:rPr>
          <w:vertAlign w:val="superscript"/>
        </w:rPr>
        <w:t>th</w:t>
      </w:r>
      <w:r w:rsidR="00E83508">
        <w:t xml:space="preserve"> </w:t>
      </w:r>
      <w:r w:rsidR="00BD709E">
        <w:t>Nov</w:t>
      </w:r>
      <w:r w:rsidR="0060697D">
        <w:t>ember</w:t>
      </w:r>
      <w:r w:rsidR="00FA267F">
        <w:t xml:space="preserve"> </w:t>
      </w:r>
      <w:r w:rsidR="00896348">
        <w:t>201</w:t>
      </w:r>
      <w:r w:rsidR="00FA267F">
        <w:t>9</w:t>
      </w:r>
      <w:r w:rsidR="00896348">
        <w:t xml:space="preserve"> </w:t>
      </w:r>
      <w:r w:rsidR="00E83508">
        <w:t>at 7.30pm in the Village Hall</w:t>
      </w:r>
      <w:r w:rsidR="00B30D48">
        <w:t>.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18"/>
        <w:gridCol w:w="10138"/>
      </w:tblGrid>
      <w:tr w:rsidR="00C81052" w14:paraId="7C67DC26" w14:textId="77777777" w:rsidTr="00C81052">
        <w:tc>
          <w:tcPr>
            <w:tcW w:w="0" w:type="auto"/>
            <w:shd w:val="clear" w:color="auto" w:fill="DDD9C3" w:themeFill="background2" w:themeFillShade="E6"/>
          </w:tcPr>
          <w:p w14:paraId="52B3308A" w14:textId="77777777" w:rsidR="00E83508" w:rsidRDefault="00E83508" w:rsidP="00E83508"/>
        </w:tc>
        <w:tc>
          <w:tcPr>
            <w:tcW w:w="0" w:type="auto"/>
            <w:shd w:val="clear" w:color="auto" w:fill="DDD9C3" w:themeFill="background2" w:themeFillShade="E6"/>
          </w:tcPr>
          <w:p w14:paraId="3F5A0B14" w14:textId="77777777" w:rsidR="00C81052" w:rsidRPr="00C81052" w:rsidRDefault="009D6530" w:rsidP="00E83508">
            <w:pPr>
              <w:rPr>
                <w:b/>
              </w:rPr>
            </w:pPr>
            <w:r w:rsidRPr="00C81052">
              <w:rPr>
                <w:b/>
              </w:rPr>
              <w:t>PRELIMINARY MATTERS</w:t>
            </w:r>
          </w:p>
        </w:tc>
      </w:tr>
      <w:tr w:rsidR="003018B8" w14:paraId="65708AC8" w14:textId="77777777" w:rsidTr="00C81052">
        <w:tc>
          <w:tcPr>
            <w:tcW w:w="0" w:type="auto"/>
          </w:tcPr>
          <w:p w14:paraId="37758E7F" w14:textId="77777777" w:rsidR="00E83508" w:rsidRPr="003018B8" w:rsidRDefault="009D6530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</w:t>
            </w:r>
          </w:p>
          <w:p w14:paraId="33E87F2B" w14:textId="77777777" w:rsidR="009D6530" w:rsidRPr="003018B8" w:rsidRDefault="009D6530" w:rsidP="00E83508">
            <w:pPr>
              <w:rPr>
                <w:sz w:val="20"/>
              </w:rPr>
            </w:pPr>
          </w:p>
          <w:p w14:paraId="79637713" w14:textId="4CA36D0D" w:rsidR="00C81052" w:rsidRDefault="00C81052" w:rsidP="00E83508">
            <w:pPr>
              <w:rPr>
                <w:sz w:val="20"/>
              </w:rPr>
            </w:pPr>
          </w:p>
          <w:p w14:paraId="349B72AD" w14:textId="77777777" w:rsidR="00993A14" w:rsidRPr="00993A14" w:rsidRDefault="00993A14" w:rsidP="00E83508">
            <w:pPr>
              <w:rPr>
                <w:sz w:val="2"/>
              </w:rPr>
            </w:pPr>
          </w:p>
          <w:p w14:paraId="77DC07AA" w14:textId="77777777" w:rsidR="003018B8" w:rsidRPr="003018B8" w:rsidRDefault="003018B8" w:rsidP="00E83508">
            <w:pPr>
              <w:rPr>
                <w:sz w:val="6"/>
              </w:rPr>
            </w:pPr>
          </w:p>
          <w:p w14:paraId="4F1EF706" w14:textId="77777777" w:rsidR="00190909" w:rsidRPr="003018B8" w:rsidRDefault="00190909" w:rsidP="00E83508">
            <w:pPr>
              <w:rPr>
                <w:sz w:val="6"/>
              </w:rPr>
            </w:pPr>
          </w:p>
          <w:p w14:paraId="2D26C3C3" w14:textId="296E2EE2" w:rsidR="008B44A7" w:rsidRDefault="009D6530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2</w:t>
            </w:r>
          </w:p>
          <w:p w14:paraId="03096733" w14:textId="77777777" w:rsidR="00B15472" w:rsidRPr="005168D7" w:rsidRDefault="00B15472" w:rsidP="00E83508">
            <w:pPr>
              <w:rPr>
                <w:sz w:val="12"/>
                <w:szCs w:val="14"/>
              </w:rPr>
            </w:pPr>
          </w:p>
          <w:p w14:paraId="2A03747B" w14:textId="1870F96B" w:rsidR="006267ED" w:rsidRDefault="006267ED" w:rsidP="00E83508">
            <w:pPr>
              <w:rPr>
                <w:sz w:val="16"/>
                <w:szCs w:val="16"/>
              </w:rPr>
            </w:pPr>
          </w:p>
          <w:p w14:paraId="411D4880" w14:textId="77777777" w:rsidR="0060697D" w:rsidRPr="0060697D" w:rsidRDefault="0060697D" w:rsidP="00E83508">
            <w:pPr>
              <w:rPr>
                <w:sz w:val="16"/>
                <w:szCs w:val="16"/>
              </w:rPr>
            </w:pPr>
          </w:p>
          <w:p w14:paraId="0B2BEFDD" w14:textId="20C757B2" w:rsidR="006267ED" w:rsidRDefault="006267ED" w:rsidP="00E83508">
            <w:pPr>
              <w:rPr>
                <w:sz w:val="10"/>
              </w:rPr>
            </w:pPr>
            <w:r w:rsidRPr="006267ED">
              <w:rPr>
                <w:sz w:val="20"/>
                <w:szCs w:val="40"/>
              </w:rPr>
              <w:t>3</w:t>
            </w:r>
          </w:p>
          <w:p w14:paraId="4CACEB2F" w14:textId="77777777" w:rsidR="006267ED" w:rsidRDefault="006267ED" w:rsidP="00E83508">
            <w:pPr>
              <w:rPr>
                <w:sz w:val="10"/>
              </w:rPr>
            </w:pPr>
          </w:p>
          <w:p w14:paraId="7E54103D" w14:textId="5C8B6BBD" w:rsidR="008B44A7" w:rsidRPr="00B15472" w:rsidRDefault="008B44A7" w:rsidP="00E83508">
            <w:pPr>
              <w:rPr>
                <w:sz w:val="20"/>
              </w:rPr>
            </w:pPr>
          </w:p>
          <w:p w14:paraId="7FF78092" w14:textId="550C5D0B" w:rsidR="008B44A7" w:rsidRDefault="008B44A7" w:rsidP="00E83508">
            <w:pPr>
              <w:rPr>
                <w:sz w:val="6"/>
              </w:rPr>
            </w:pPr>
          </w:p>
          <w:p w14:paraId="565A6083" w14:textId="77777777" w:rsidR="008B44A7" w:rsidRPr="003018B8" w:rsidRDefault="008B44A7" w:rsidP="00E83508">
            <w:pPr>
              <w:rPr>
                <w:sz w:val="6"/>
              </w:rPr>
            </w:pPr>
          </w:p>
          <w:p w14:paraId="0FD62B1B" w14:textId="202BDAA5" w:rsidR="00C81052" w:rsidRPr="003018B8" w:rsidRDefault="00191A7B" w:rsidP="00E8350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7C71E94F" w14:textId="269FC75E" w:rsidR="0060697D" w:rsidRDefault="0060697D" w:rsidP="00E83508">
            <w:pPr>
              <w:rPr>
                <w:sz w:val="16"/>
                <w:szCs w:val="16"/>
              </w:rPr>
            </w:pPr>
          </w:p>
          <w:p w14:paraId="5AB01718" w14:textId="77777777" w:rsidR="0060697D" w:rsidRPr="0060697D" w:rsidRDefault="0060697D" w:rsidP="00E83508">
            <w:pPr>
              <w:rPr>
                <w:sz w:val="16"/>
                <w:szCs w:val="16"/>
              </w:rPr>
            </w:pPr>
          </w:p>
          <w:p w14:paraId="453243E9" w14:textId="77777777" w:rsidR="006267ED" w:rsidRDefault="006267ED" w:rsidP="00E83508">
            <w:pPr>
              <w:rPr>
                <w:sz w:val="20"/>
                <w:szCs w:val="28"/>
              </w:rPr>
            </w:pPr>
            <w:r w:rsidRPr="006267ED">
              <w:rPr>
                <w:sz w:val="20"/>
                <w:szCs w:val="28"/>
              </w:rPr>
              <w:t>5</w:t>
            </w:r>
          </w:p>
          <w:p w14:paraId="001D4E9C" w14:textId="77777777" w:rsidR="0060697D" w:rsidRDefault="0060697D" w:rsidP="00E83508">
            <w:pPr>
              <w:rPr>
                <w:sz w:val="20"/>
                <w:szCs w:val="28"/>
              </w:rPr>
            </w:pPr>
          </w:p>
          <w:p w14:paraId="580A5377" w14:textId="672BF6B0" w:rsidR="0060697D" w:rsidRPr="0060697D" w:rsidRDefault="0060697D" w:rsidP="00E83508">
            <w:pPr>
              <w:rPr>
                <w:sz w:val="20"/>
                <w:szCs w:val="20"/>
              </w:rPr>
            </w:pPr>
            <w:r w:rsidRPr="0060697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F30E0F0" w14:textId="77777777" w:rsidR="00C81052" w:rsidRPr="00C81052" w:rsidRDefault="00C81052" w:rsidP="00C81052">
            <w:pPr>
              <w:rPr>
                <w:b/>
              </w:rPr>
            </w:pPr>
            <w:r w:rsidRPr="00C81052">
              <w:rPr>
                <w:b/>
              </w:rPr>
              <w:t>Questi</w:t>
            </w:r>
            <w:r w:rsidR="00EA3A2C">
              <w:rPr>
                <w:b/>
              </w:rPr>
              <w:t>ons and comments from the floor</w:t>
            </w:r>
          </w:p>
          <w:p w14:paraId="31320F76" w14:textId="60FB3C52" w:rsidR="00C81052" w:rsidRDefault="00C752CA" w:rsidP="00C81052">
            <w:r>
              <w:t xml:space="preserve">- Members of the </w:t>
            </w:r>
            <w:r w:rsidR="003413DF">
              <w:t>p</w:t>
            </w:r>
            <w:r w:rsidR="00C81052" w:rsidRPr="00190909">
              <w:t>arish are invited to attend to raise issues and for informal discussion during the first 15 minutes</w:t>
            </w:r>
            <w:r>
              <w:t xml:space="preserve"> of the meeting</w:t>
            </w:r>
            <w:r w:rsidR="00190909" w:rsidRPr="00190909">
              <w:t>.</w:t>
            </w:r>
          </w:p>
          <w:p w14:paraId="6887E527" w14:textId="77777777" w:rsidR="00190909" w:rsidRPr="00190909" w:rsidRDefault="00190909" w:rsidP="00C81052">
            <w:pPr>
              <w:rPr>
                <w:sz w:val="8"/>
              </w:rPr>
            </w:pPr>
          </w:p>
          <w:p w14:paraId="406EE75A" w14:textId="5CA15932" w:rsidR="00C81052" w:rsidRDefault="00C81052" w:rsidP="00C81052">
            <w:pPr>
              <w:rPr>
                <w:b/>
              </w:rPr>
            </w:pPr>
            <w:r w:rsidRPr="00C81052">
              <w:rPr>
                <w:b/>
              </w:rPr>
              <w:t>Apologies for absence</w:t>
            </w:r>
          </w:p>
          <w:p w14:paraId="34E7AA3B" w14:textId="08FE9414" w:rsidR="006267ED" w:rsidRDefault="00BD709E" w:rsidP="00C81052">
            <w:pPr>
              <w:rPr>
                <w:bCs/>
              </w:rPr>
            </w:pPr>
            <w:r>
              <w:rPr>
                <w:bCs/>
              </w:rPr>
              <w:t>None received to date.</w:t>
            </w:r>
          </w:p>
          <w:p w14:paraId="0CED0AFA" w14:textId="1255FD1B" w:rsidR="006267ED" w:rsidRPr="00AF3CCB" w:rsidRDefault="006267ED" w:rsidP="00C81052">
            <w:pPr>
              <w:rPr>
                <w:bCs/>
                <w:sz w:val="8"/>
                <w:szCs w:val="8"/>
              </w:rPr>
            </w:pPr>
          </w:p>
          <w:p w14:paraId="07DBAC2F" w14:textId="56DB59F6" w:rsidR="00AF3CCB" w:rsidRPr="00AF3CCB" w:rsidRDefault="00AF3CCB" w:rsidP="00C81052">
            <w:pPr>
              <w:rPr>
                <w:b/>
              </w:rPr>
            </w:pPr>
            <w:r w:rsidRPr="00AF3CCB">
              <w:rPr>
                <w:b/>
              </w:rPr>
              <w:t>Neighbourhood Watch discussion</w:t>
            </w:r>
          </w:p>
          <w:p w14:paraId="259FD4BD" w14:textId="0A49FF4E" w:rsidR="006267ED" w:rsidRPr="006267ED" w:rsidRDefault="00AF3CCB" w:rsidP="00C81052">
            <w:pPr>
              <w:rPr>
                <w:bCs/>
              </w:rPr>
            </w:pPr>
            <w:r>
              <w:rPr>
                <w:bCs/>
              </w:rPr>
              <w:t xml:space="preserve">Invited guest speaker, </w:t>
            </w:r>
            <w:r w:rsidR="006267ED">
              <w:rPr>
                <w:bCs/>
              </w:rPr>
              <w:t>Mr Russ Horne</w:t>
            </w:r>
            <w:r>
              <w:rPr>
                <w:bCs/>
              </w:rPr>
              <w:t xml:space="preserve">, to </w:t>
            </w:r>
            <w:r w:rsidR="003F659A">
              <w:rPr>
                <w:bCs/>
              </w:rPr>
              <w:t xml:space="preserve">discuss </w:t>
            </w:r>
            <w:r w:rsidR="006267ED">
              <w:rPr>
                <w:bCs/>
              </w:rPr>
              <w:t xml:space="preserve">the benefits </w:t>
            </w:r>
            <w:r w:rsidR="003F659A">
              <w:rPr>
                <w:bCs/>
              </w:rPr>
              <w:t xml:space="preserve">of </w:t>
            </w:r>
            <w:r w:rsidR="006267ED">
              <w:rPr>
                <w:bCs/>
              </w:rPr>
              <w:t>operating a Neighbourhood Watch initiative</w:t>
            </w:r>
            <w:r w:rsidR="003F659A">
              <w:rPr>
                <w:bCs/>
              </w:rPr>
              <w:t xml:space="preserve"> for a </w:t>
            </w:r>
            <w:r w:rsidR="00A57C0B">
              <w:rPr>
                <w:bCs/>
              </w:rPr>
              <w:t>rural</w:t>
            </w:r>
            <w:r w:rsidR="003F659A">
              <w:rPr>
                <w:bCs/>
              </w:rPr>
              <w:t xml:space="preserve"> community</w:t>
            </w:r>
            <w:r w:rsidR="008A0E2A">
              <w:rPr>
                <w:bCs/>
              </w:rPr>
              <w:t xml:space="preserve"> and the Safer Village Scheme</w:t>
            </w:r>
            <w:r w:rsidR="006267ED">
              <w:rPr>
                <w:bCs/>
              </w:rPr>
              <w:t>.</w:t>
            </w:r>
          </w:p>
          <w:p w14:paraId="36067D77" w14:textId="77777777" w:rsidR="00445F03" w:rsidRPr="001D4862" w:rsidRDefault="00445F03" w:rsidP="00C81052">
            <w:pPr>
              <w:rPr>
                <w:b/>
                <w:sz w:val="6"/>
              </w:rPr>
            </w:pPr>
          </w:p>
          <w:p w14:paraId="6589EBA1" w14:textId="3A1A22C8" w:rsidR="00343C51" w:rsidRDefault="00EA3A2C" w:rsidP="003018B8">
            <w:pPr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17B535CA" w14:textId="77777777" w:rsidR="0060697D" w:rsidRPr="0060697D" w:rsidRDefault="0060697D" w:rsidP="003018B8">
            <w:pPr>
              <w:rPr>
                <w:b/>
                <w:sz w:val="16"/>
                <w:szCs w:val="16"/>
              </w:rPr>
            </w:pPr>
          </w:p>
          <w:p w14:paraId="0C1641D9" w14:textId="6FAC2526" w:rsidR="0060697D" w:rsidRDefault="0060697D" w:rsidP="003018B8">
            <w:pPr>
              <w:rPr>
                <w:b/>
              </w:rPr>
            </w:pPr>
            <w:r>
              <w:rPr>
                <w:b/>
              </w:rPr>
              <w:t>Vacancy on Parish Council</w:t>
            </w:r>
          </w:p>
          <w:p w14:paraId="44B91A37" w14:textId="34D91FBB" w:rsidR="0060697D" w:rsidRPr="0060697D" w:rsidRDefault="0060697D" w:rsidP="003018B8">
            <w:pPr>
              <w:rPr>
                <w:bCs/>
              </w:rPr>
            </w:pPr>
            <w:r w:rsidRPr="0060697D">
              <w:rPr>
                <w:bCs/>
              </w:rPr>
              <w:t>To note the resignation of Cllr J.Meadows and to consider and discuss the resulting current vacancy.</w:t>
            </w:r>
          </w:p>
          <w:p w14:paraId="6D85E82C" w14:textId="77777777" w:rsidR="001D4862" w:rsidRPr="001D4862" w:rsidRDefault="001D4862" w:rsidP="003018B8">
            <w:pPr>
              <w:rPr>
                <w:b/>
                <w:sz w:val="4"/>
              </w:rPr>
            </w:pPr>
          </w:p>
          <w:p w14:paraId="6C489A17" w14:textId="384C6768" w:rsidR="00447E73" w:rsidRDefault="00447E73" w:rsidP="003018B8">
            <w:pPr>
              <w:rPr>
                <w:b/>
                <w:sz w:val="2"/>
              </w:rPr>
            </w:pPr>
          </w:p>
          <w:p w14:paraId="6627CEC8" w14:textId="77777777" w:rsidR="00447E73" w:rsidRPr="00447E73" w:rsidRDefault="00447E73" w:rsidP="003018B8">
            <w:pPr>
              <w:rPr>
                <w:b/>
                <w:sz w:val="2"/>
              </w:rPr>
            </w:pPr>
          </w:p>
          <w:p w14:paraId="0A865041" w14:textId="77777777" w:rsidR="00C81052" w:rsidRPr="00C81052" w:rsidRDefault="00EA3A2C" w:rsidP="003018B8">
            <w:pPr>
              <w:rPr>
                <w:b/>
              </w:rPr>
            </w:pPr>
            <w:r>
              <w:rPr>
                <w:b/>
              </w:rPr>
              <w:t>Minutes</w:t>
            </w:r>
          </w:p>
          <w:p w14:paraId="5DC18DFA" w14:textId="2F11CC38" w:rsidR="00E83508" w:rsidRDefault="00C81052" w:rsidP="00E83508">
            <w:r>
              <w:t xml:space="preserve">- To approve the minutes of the </w:t>
            </w:r>
            <w:r w:rsidR="00343C51">
              <w:t xml:space="preserve">Lyddington </w:t>
            </w:r>
            <w:r>
              <w:t>Parish Council meeting held on Monday</w:t>
            </w:r>
            <w:r w:rsidR="0094687F">
              <w:t>,</w:t>
            </w:r>
            <w:r>
              <w:t xml:space="preserve"> </w:t>
            </w:r>
            <w:r w:rsidR="00BD709E">
              <w:t>9</w:t>
            </w:r>
            <w:r w:rsidR="0060697D" w:rsidRPr="0060697D">
              <w:rPr>
                <w:vertAlign w:val="superscript"/>
              </w:rPr>
              <w:t>th</w:t>
            </w:r>
            <w:r w:rsidR="0060697D">
              <w:t xml:space="preserve"> </w:t>
            </w:r>
            <w:r w:rsidR="00B602F9">
              <w:t xml:space="preserve"> </w:t>
            </w:r>
            <w:r w:rsidR="00BD709E">
              <w:t>September</w:t>
            </w:r>
            <w:r w:rsidR="00B17409">
              <w:t xml:space="preserve"> </w:t>
            </w:r>
            <w:r>
              <w:t>201</w:t>
            </w:r>
            <w:r w:rsidR="00B17409">
              <w:t>9</w:t>
            </w:r>
            <w:r w:rsidR="00C32491">
              <w:t>.</w:t>
            </w:r>
          </w:p>
        </w:tc>
      </w:tr>
    </w:tbl>
    <w:p w14:paraId="29890821" w14:textId="77777777" w:rsidR="00E83508" w:rsidRPr="006211EF" w:rsidRDefault="00E83508" w:rsidP="00E83508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"/>
        <w:gridCol w:w="10138"/>
      </w:tblGrid>
      <w:tr w:rsidR="00763D31" w14:paraId="7DA44F34" w14:textId="77777777" w:rsidTr="00B674FA">
        <w:tc>
          <w:tcPr>
            <w:tcW w:w="0" w:type="auto"/>
            <w:shd w:val="clear" w:color="auto" w:fill="DDD9C3" w:themeFill="background2" w:themeFillShade="E6"/>
          </w:tcPr>
          <w:p w14:paraId="09099BEE" w14:textId="77777777" w:rsidR="00763D31" w:rsidRPr="00B674FA" w:rsidRDefault="00763D31" w:rsidP="00E83508"/>
        </w:tc>
        <w:tc>
          <w:tcPr>
            <w:tcW w:w="0" w:type="auto"/>
            <w:shd w:val="clear" w:color="auto" w:fill="DDD9C3" w:themeFill="background2" w:themeFillShade="E6"/>
          </w:tcPr>
          <w:p w14:paraId="50AFA6F1" w14:textId="77777777" w:rsidR="00763D31" w:rsidRPr="00B674FA" w:rsidRDefault="00B674FA" w:rsidP="00E83508">
            <w:pPr>
              <w:rPr>
                <w:b/>
              </w:rPr>
            </w:pPr>
            <w:r>
              <w:rPr>
                <w:b/>
              </w:rPr>
              <w:t>REGULAR REPORTS</w:t>
            </w:r>
          </w:p>
        </w:tc>
      </w:tr>
      <w:tr w:rsidR="00763D31" w14:paraId="7E7D081E" w14:textId="77777777" w:rsidTr="00763D31">
        <w:tc>
          <w:tcPr>
            <w:tcW w:w="0" w:type="auto"/>
          </w:tcPr>
          <w:p w14:paraId="237F6E0F" w14:textId="22B2C4EF" w:rsidR="00763D31" w:rsidRPr="003D24F8" w:rsidRDefault="00AE231F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6AAE0C24" w14:textId="27A25DE5" w:rsidR="00B674FA" w:rsidRDefault="00B674FA" w:rsidP="00E83508">
            <w:pPr>
              <w:rPr>
                <w:sz w:val="20"/>
                <w:szCs w:val="20"/>
              </w:rPr>
            </w:pPr>
          </w:p>
          <w:p w14:paraId="1AF8D829" w14:textId="578958B0" w:rsidR="00AE231F" w:rsidRDefault="00AE231F" w:rsidP="00E83508">
            <w:pPr>
              <w:rPr>
                <w:sz w:val="20"/>
                <w:szCs w:val="20"/>
              </w:rPr>
            </w:pPr>
          </w:p>
          <w:p w14:paraId="4B1C2FD4" w14:textId="1363B455" w:rsidR="00AE231F" w:rsidRDefault="00AE231F" w:rsidP="00E83508">
            <w:pPr>
              <w:rPr>
                <w:sz w:val="20"/>
                <w:szCs w:val="20"/>
              </w:rPr>
            </w:pPr>
          </w:p>
          <w:p w14:paraId="7309CBF6" w14:textId="59E28737" w:rsidR="00AE231F" w:rsidRDefault="00AE231F" w:rsidP="00E83508">
            <w:pPr>
              <w:rPr>
                <w:sz w:val="20"/>
                <w:szCs w:val="20"/>
              </w:rPr>
            </w:pPr>
          </w:p>
          <w:p w14:paraId="28723A9E" w14:textId="4CB78C4C" w:rsidR="00B674FA" w:rsidRPr="003D24F8" w:rsidRDefault="00B674FA" w:rsidP="00E83508">
            <w:pPr>
              <w:rPr>
                <w:sz w:val="20"/>
                <w:szCs w:val="20"/>
              </w:rPr>
            </w:pPr>
          </w:p>
          <w:p w14:paraId="60C43B2B" w14:textId="3072899E" w:rsidR="003D24F8" w:rsidRDefault="003D24F8" w:rsidP="00E83508">
            <w:pPr>
              <w:rPr>
                <w:sz w:val="10"/>
                <w:szCs w:val="20"/>
              </w:rPr>
            </w:pPr>
          </w:p>
          <w:p w14:paraId="35162F2B" w14:textId="77777777" w:rsidR="00B558D7" w:rsidRPr="003D24F8" w:rsidRDefault="00B558D7" w:rsidP="00E83508">
            <w:pPr>
              <w:rPr>
                <w:sz w:val="10"/>
                <w:szCs w:val="20"/>
              </w:rPr>
            </w:pPr>
          </w:p>
          <w:p w14:paraId="7B5D4CE7" w14:textId="388E10C2" w:rsidR="00B674FA" w:rsidRDefault="00AF3CCB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3D25B174" w14:textId="6A1573D9" w:rsidR="00AE231F" w:rsidRDefault="00AE231F" w:rsidP="00E83508">
            <w:pPr>
              <w:rPr>
                <w:sz w:val="20"/>
                <w:szCs w:val="20"/>
              </w:rPr>
            </w:pPr>
          </w:p>
          <w:p w14:paraId="540A3B53" w14:textId="2792C3C8" w:rsidR="00AE231F" w:rsidRDefault="00AE231F" w:rsidP="00E83508">
            <w:pPr>
              <w:rPr>
                <w:sz w:val="20"/>
                <w:szCs w:val="20"/>
              </w:rPr>
            </w:pPr>
          </w:p>
          <w:p w14:paraId="446DA753" w14:textId="3DB8E28F" w:rsidR="00AE231F" w:rsidRPr="003D24F8" w:rsidRDefault="00AE231F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01C89882" w14:textId="631ED043" w:rsidR="003D24F8" w:rsidRDefault="003D24F8" w:rsidP="00E83508">
            <w:pPr>
              <w:rPr>
                <w:sz w:val="20"/>
                <w:szCs w:val="20"/>
              </w:rPr>
            </w:pPr>
          </w:p>
          <w:p w14:paraId="30288CE8" w14:textId="77777777" w:rsidR="003D24F8" w:rsidRPr="003D24F8" w:rsidRDefault="003D24F8" w:rsidP="00E83508">
            <w:pPr>
              <w:rPr>
                <w:sz w:val="8"/>
                <w:szCs w:val="20"/>
              </w:rPr>
            </w:pPr>
          </w:p>
          <w:p w14:paraId="2D316EA9" w14:textId="560AC736" w:rsidR="003D24F8" w:rsidRPr="003D24F8" w:rsidRDefault="003D24F8" w:rsidP="00E83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6F075C" w14:textId="77777777" w:rsidR="00F9118A" w:rsidRPr="00B674FA" w:rsidRDefault="00F9118A" w:rsidP="003018B8">
            <w:pPr>
              <w:rPr>
                <w:b/>
              </w:rPr>
            </w:pPr>
            <w:r w:rsidRPr="00B674FA">
              <w:rPr>
                <w:b/>
              </w:rPr>
              <w:t>Ly</w:t>
            </w:r>
            <w:r w:rsidR="00EA3A2C">
              <w:rPr>
                <w:b/>
              </w:rPr>
              <w:t>ddington Playing Field and Park</w:t>
            </w:r>
          </w:p>
          <w:p w14:paraId="25298A29" w14:textId="18054470" w:rsidR="0091148F" w:rsidRDefault="00F9118A" w:rsidP="003018B8">
            <w:r>
              <w:t>- To note the monthly safety check carried out</w:t>
            </w:r>
            <w:r w:rsidR="00464138">
              <w:t xml:space="preserve"> </w:t>
            </w:r>
            <w:r>
              <w:t>on the village play equipment</w:t>
            </w:r>
            <w:r w:rsidR="00AE231F">
              <w:t xml:space="preserve"> by Cllr D.Hurwood and review required actions</w:t>
            </w:r>
            <w:r w:rsidR="00FD03F2">
              <w:t xml:space="preserve">. </w:t>
            </w:r>
            <w:r w:rsidR="00AE231F">
              <w:t>T</w:t>
            </w:r>
            <w:r w:rsidR="00FD03F2">
              <w:t xml:space="preserve">o also </w:t>
            </w:r>
            <w:r w:rsidR="00AB4BE3">
              <w:t xml:space="preserve">consider the </w:t>
            </w:r>
            <w:r w:rsidR="00B5226A">
              <w:t xml:space="preserve">Wicksteed </w:t>
            </w:r>
            <w:r w:rsidR="00AB4BE3">
              <w:t xml:space="preserve">annual inspection </w:t>
            </w:r>
            <w:r w:rsidR="00FD03F2">
              <w:t>report</w:t>
            </w:r>
            <w:r w:rsidR="00D641D8" w:rsidRPr="00D641D8">
              <w:t xml:space="preserve"> </w:t>
            </w:r>
            <w:r w:rsidR="006E516E">
              <w:t>and t</w:t>
            </w:r>
            <w:r w:rsidR="00B5226A">
              <w:t>he range of</w:t>
            </w:r>
            <w:r w:rsidR="00D641D8" w:rsidRPr="00D641D8">
              <w:t xml:space="preserve"> inspection</w:t>
            </w:r>
            <w:r w:rsidR="00B5226A">
              <w:t>s</w:t>
            </w:r>
            <w:r w:rsidR="00D641D8" w:rsidRPr="00D641D8">
              <w:t xml:space="preserve"> required by duty of care</w:t>
            </w:r>
            <w:r w:rsidR="006E516E">
              <w:t xml:space="preserve"> regulations</w:t>
            </w:r>
            <w:r w:rsidR="00D641D8" w:rsidRPr="00D641D8">
              <w:t>.</w:t>
            </w:r>
          </w:p>
          <w:p w14:paraId="664739FA" w14:textId="5D2213FE" w:rsidR="00034405" w:rsidRDefault="00D641D8" w:rsidP="003018B8">
            <w:r>
              <w:t xml:space="preserve">- </w:t>
            </w:r>
            <w:r w:rsidR="006267ED">
              <w:t xml:space="preserve">To </w:t>
            </w:r>
            <w:r w:rsidR="008A0E2A">
              <w:t xml:space="preserve">consider how to proceed </w:t>
            </w:r>
            <w:r w:rsidR="00B5226A">
              <w:t xml:space="preserve">with </w:t>
            </w:r>
            <w:r w:rsidR="008A0E2A">
              <w:t>the</w:t>
            </w:r>
            <w:r w:rsidR="00AF3CCB">
              <w:t xml:space="preserve"> </w:t>
            </w:r>
            <w:r w:rsidR="006267ED">
              <w:t xml:space="preserve">new fence </w:t>
            </w:r>
            <w:r w:rsidR="000A5A77">
              <w:t xml:space="preserve">installation </w:t>
            </w:r>
            <w:r w:rsidR="00B5226A">
              <w:t xml:space="preserve">proposed for </w:t>
            </w:r>
            <w:r w:rsidR="006267ED">
              <w:t>the playing field</w:t>
            </w:r>
            <w:r w:rsidR="00AF3CCB">
              <w:t>.</w:t>
            </w:r>
          </w:p>
          <w:p w14:paraId="239EFA6B" w14:textId="73416FFF" w:rsidR="00C445B0" w:rsidRPr="00B558D7" w:rsidRDefault="005168D7" w:rsidP="003018B8">
            <w:r>
              <w:t>- To receive an update from Cllr B.Sturgess regarding Lyddington Tennis.</w:t>
            </w:r>
          </w:p>
          <w:p w14:paraId="790B99C6" w14:textId="77777777" w:rsidR="001E4397" w:rsidRPr="009A2A98" w:rsidRDefault="001E4397" w:rsidP="003018B8">
            <w:pPr>
              <w:rPr>
                <w:b/>
                <w:sz w:val="10"/>
              </w:rPr>
            </w:pPr>
          </w:p>
          <w:p w14:paraId="076F4059" w14:textId="2AC35BA1" w:rsidR="00F9118A" w:rsidRPr="00B674FA" w:rsidRDefault="00F9118A" w:rsidP="003018B8">
            <w:pPr>
              <w:rPr>
                <w:b/>
              </w:rPr>
            </w:pPr>
            <w:r w:rsidRPr="00B674FA">
              <w:rPr>
                <w:b/>
              </w:rPr>
              <w:t>Plann</w:t>
            </w:r>
            <w:r w:rsidR="00EA3A2C">
              <w:rPr>
                <w:b/>
              </w:rPr>
              <w:t>ing Applications</w:t>
            </w:r>
          </w:p>
          <w:p w14:paraId="5204416A" w14:textId="77777777" w:rsidR="00F9118A" w:rsidRDefault="00F9118A" w:rsidP="003018B8">
            <w:r>
              <w:t>- To note the schedule of planning applications under current consideration and representations made.</w:t>
            </w:r>
          </w:p>
          <w:p w14:paraId="084E6A5C" w14:textId="77777777" w:rsidR="00B674FA" w:rsidRPr="00B674FA" w:rsidRDefault="00B674FA" w:rsidP="003018B8">
            <w:pPr>
              <w:rPr>
                <w:sz w:val="8"/>
              </w:rPr>
            </w:pPr>
          </w:p>
          <w:p w14:paraId="4352FFA6" w14:textId="77777777" w:rsidR="00F9118A" w:rsidRPr="00B674FA" w:rsidRDefault="00EA3A2C" w:rsidP="003018B8">
            <w:pPr>
              <w:rPr>
                <w:b/>
              </w:rPr>
            </w:pPr>
            <w:r>
              <w:rPr>
                <w:b/>
              </w:rPr>
              <w:t>Finance</w:t>
            </w:r>
          </w:p>
          <w:p w14:paraId="62264DEE" w14:textId="77777777" w:rsidR="00F9118A" w:rsidRDefault="00F9118A" w:rsidP="003018B8">
            <w:r>
              <w:t>- To note the current financial positi</w:t>
            </w:r>
            <w:r w:rsidR="00B674FA">
              <w:t xml:space="preserve">on of the Parish Council and </w:t>
            </w:r>
            <w:r>
              <w:t>ratify cheques issued since the last meeting.</w:t>
            </w:r>
          </w:p>
          <w:p w14:paraId="7288A05D" w14:textId="47BCED48" w:rsidR="00D641D8" w:rsidRDefault="00F9118A" w:rsidP="006267ED">
            <w:r>
              <w:t xml:space="preserve">- To receive and approve the </w:t>
            </w:r>
            <w:r w:rsidR="00343C51">
              <w:t>c</w:t>
            </w:r>
            <w:r>
              <w:t>lerk’s expenses, including salary</w:t>
            </w:r>
            <w:r w:rsidR="00AF3CCB">
              <w:t xml:space="preserve"> </w:t>
            </w:r>
            <w:r>
              <w:t xml:space="preserve">for </w:t>
            </w:r>
            <w:r w:rsidR="008A0E2A">
              <w:t>Sept</w:t>
            </w:r>
            <w:r w:rsidR="000B6D1B">
              <w:t xml:space="preserve"> </w:t>
            </w:r>
            <w:r w:rsidR="00036424">
              <w:t>–</w:t>
            </w:r>
            <w:r w:rsidR="006267ED">
              <w:t xml:space="preserve"> </w:t>
            </w:r>
            <w:r w:rsidR="008A0E2A">
              <w:t>Nov</w:t>
            </w:r>
            <w:r w:rsidR="00036424">
              <w:t xml:space="preserve"> </w:t>
            </w:r>
            <w:r w:rsidR="000B6D1B">
              <w:t>2019</w:t>
            </w:r>
            <w:r w:rsidR="007A2CDE">
              <w:t>.</w:t>
            </w:r>
          </w:p>
        </w:tc>
      </w:tr>
    </w:tbl>
    <w:p w14:paraId="1DAD5C50" w14:textId="77777777" w:rsidR="00763D31" w:rsidRPr="006211EF" w:rsidRDefault="00763D31" w:rsidP="00E83508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0037"/>
      </w:tblGrid>
      <w:tr w:rsidR="007A2CDE" w14:paraId="28E3DBCD" w14:textId="77777777" w:rsidTr="00C752CA">
        <w:tc>
          <w:tcPr>
            <w:tcW w:w="0" w:type="auto"/>
            <w:shd w:val="clear" w:color="auto" w:fill="DDD9C3" w:themeFill="background2" w:themeFillShade="E6"/>
          </w:tcPr>
          <w:p w14:paraId="1EBB34D1" w14:textId="77777777" w:rsidR="007A2CDE" w:rsidRDefault="007A2CDE" w:rsidP="00E83508"/>
        </w:tc>
        <w:tc>
          <w:tcPr>
            <w:tcW w:w="0" w:type="auto"/>
            <w:shd w:val="clear" w:color="auto" w:fill="DDD9C3" w:themeFill="background2" w:themeFillShade="E6"/>
          </w:tcPr>
          <w:p w14:paraId="0EE601E8" w14:textId="77777777" w:rsidR="007A2CDE" w:rsidRPr="00EA3A2C" w:rsidRDefault="007A2CDE" w:rsidP="00E83508">
            <w:pPr>
              <w:rPr>
                <w:b/>
              </w:rPr>
            </w:pPr>
            <w:r w:rsidRPr="00EA3A2C">
              <w:rPr>
                <w:b/>
              </w:rPr>
              <w:t>BUSINESS</w:t>
            </w:r>
          </w:p>
        </w:tc>
      </w:tr>
      <w:tr w:rsidR="007A2CDE" w14:paraId="521C040C" w14:textId="77777777" w:rsidTr="00C752CA">
        <w:tc>
          <w:tcPr>
            <w:tcW w:w="0" w:type="auto"/>
          </w:tcPr>
          <w:p w14:paraId="48741BFE" w14:textId="7F1A6F29" w:rsidR="007A2CDE" w:rsidRPr="003018B8" w:rsidRDefault="00AE231F" w:rsidP="00E8350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4BC4B606" w14:textId="468ABACB" w:rsidR="00F6072A" w:rsidRDefault="00AE231F" w:rsidP="00E83508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</w:t>
            </w:r>
          </w:p>
          <w:p w14:paraId="532CD5F0" w14:textId="7A182A02" w:rsidR="00AE231F" w:rsidRDefault="00AE231F" w:rsidP="00E83508">
            <w:pPr>
              <w:rPr>
                <w:sz w:val="16"/>
                <w:szCs w:val="16"/>
              </w:rPr>
            </w:pPr>
          </w:p>
          <w:p w14:paraId="0C10760E" w14:textId="77777777" w:rsidR="00AE231F" w:rsidRPr="00AE231F" w:rsidRDefault="00AE231F" w:rsidP="00E83508">
            <w:pPr>
              <w:rPr>
                <w:sz w:val="16"/>
                <w:szCs w:val="16"/>
              </w:rPr>
            </w:pPr>
          </w:p>
          <w:p w14:paraId="453E23C4" w14:textId="4E9E07E9" w:rsidR="003018B8" w:rsidRDefault="00AF3CCB" w:rsidP="00E8350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AE231F">
              <w:rPr>
                <w:sz w:val="20"/>
              </w:rPr>
              <w:t>1</w:t>
            </w:r>
          </w:p>
          <w:p w14:paraId="7BEEF5CF" w14:textId="77777777" w:rsidR="003018B8" w:rsidRDefault="003018B8" w:rsidP="00E83508">
            <w:pPr>
              <w:rPr>
                <w:sz w:val="20"/>
              </w:rPr>
            </w:pPr>
          </w:p>
          <w:p w14:paraId="4868834C" w14:textId="65FE9F9E" w:rsidR="003018B8" w:rsidRDefault="003018B8" w:rsidP="00E83508"/>
        </w:tc>
        <w:tc>
          <w:tcPr>
            <w:tcW w:w="0" w:type="auto"/>
            <w:shd w:val="clear" w:color="auto" w:fill="auto"/>
          </w:tcPr>
          <w:p w14:paraId="6C81E5FB" w14:textId="77777777" w:rsidR="007A2CDE" w:rsidRPr="00EA3A2C" w:rsidRDefault="007A2CDE" w:rsidP="007A2CDE">
            <w:pPr>
              <w:rPr>
                <w:b/>
              </w:rPr>
            </w:pPr>
            <w:r w:rsidRPr="00EA3A2C">
              <w:rPr>
                <w:b/>
              </w:rPr>
              <w:t xml:space="preserve">Matters </w:t>
            </w:r>
            <w:r w:rsidR="00EA3A2C">
              <w:rPr>
                <w:b/>
              </w:rPr>
              <w:t>Arising from previous meetings</w:t>
            </w:r>
          </w:p>
          <w:p w14:paraId="4E60B330" w14:textId="77777777" w:rsidR="007A2CDE" w:rsidRDefault="007A2CDE" w:rsidP="007A2CDE">
            <w:r>
              <w:t>- To review actions arising from previous meetings, in addition to those specifically set out in this agenda</w:t>
            </w:r>
            <w:r w:rsidR="00482819">
              <w:t>.</w:t>
            </w:r>
          </w:p>
          <w:p w14:paraId="703AFF51" w14:textId="77777777" w:rsidR="00EA3A2C" w:rsidRPr="00EA3A2C" w:rsidRDefault="00EA3A2C" w:rsidP="007A2CDE">
            <w:pPr>
              <w:rPr>
                <w:sz w:val="8"/>
              </w:rPr>
            </w:pPr>
          </w:p>
          <w:p w14:paraId="2261AF67" w14:textId="2CCCCE06" w:rsidR="00EA3A2C" w:rsidRPr="00EA3A2C" w:rsidRDefault="00EA3A2C" w:rsidP="00EA3A2C">
            <w:pPr>
              <w:rPr>
                <w:b/>
              </w:rPr>
            </w:pPr>
            <w:r w:rsidRPr="00EA3A2C">
              <w:rPr>
                <w:b/>
              </w:rPr>
              <w:t xml:space="preserve">Cemetery </w:t>
            </w:r>
          </w:p>
          <w:p w14:paraId="350CFC0C" w14:textId="473AA012" w:rsidR="00D641D8" w:rsidRDefault="00EA3A2C" w:rsidP="00EA3A2C">
            <w:r>
              <w:t xml:space="preserve">- To </w:t>
            </w:r>
            <w:r w:rsidR="00D641D8">
              <w:t>receive a</w:t>
            </w:r>
            <w:r w:rsidR="008A0E2A">
              <w:t xml:space="preserve"> progress report on the planned repair of the New Cemetery boundary wall</w:t>
            </w:r>
            <w:r w:rsidR="00D641D8">
              <w:t>.</w:t>
            </w:r>
          </w:p>
          <w:p w14:paraId="000809D3" w14:textId="51E63BA4" w:rsidR="00036424" w:rsidRDefault="00036424" w:rsidP="00EA3A2C">
            <w:r>
              <w:t>- To consider quotes for replacing the damaged noticeboard in the New Cemetery.</w:t>
            </w:r>
          </w:p>
          <w:p w14:paraId="1892C854" w14:textId="10266695" w:rsidR="001E4397" w:rsidRDefault="00036424" w:rsidP="00EA3A2C">
            <w:r>
              <w:t xml:space="preserve">- To discuss </w:t>
            </w:r>
            <w:r w:rsidR="003F659A">
              <w:t xml:space="preserve">the annual increase concerning </w:t>
            </w:r>
            <w:r>
              <w:t>burial fees</w:t>
            </w:r>
            <w:r w:rsidR="008A0E2A">
              <w:t xml:space="preserve"> and </w:t>
            </w:r>
            <w:r w:rsidR="00AE231F">
              <w:t xml:space="preserve">consider and </w:t>
            </w:r>
            <w:r w:rsidR="008A0E2A">
              <w:t xml:space="preserve">adopt a new policy </w:t>
            </w:r>
            <w:r w:rsidR="001E4397">
              <w:t>regarding</w:t>
            </w:r>
            <w:r w:rsidR="008A0E2A">
              <w:t xml:space="preserve"> memorial </w:t>
            </w:r>
            <w:r w:rsidR="001E4397">
              <w:t>plaques</w:t>
            </w:r>
            <w:r w:rsidR="008A0E2A">
              <w:t xml:space="preserve">  for cremation plots</w:t>
            </w:r>
            <w:r>
              <w:t>.</w:t>
            </w:r>
          </w:p>
        </w:tc>
      </w:tr>
    </w:tbl>
    <w:p w14:paraId="17D42FC8" w14:textId="77777777" w:rsidR="00763D31" w:rsidRPr="006211EF" w:rsidRDefault="00763D31" w:rsidP="00E83508">
      <w:pPr>
        <w:rPr>
          <w:sz w:val="14"/>
          <w:szCs w:val="14"/>
        </w:rPr>
      </w:pPr>
    </w:p>
    <w:tbl>
      <w:tblPr>
        <w:tblStyle w:val="TableGrid"/>
        <w:tblW w:w="10730" w:type="dxa"/>
        <w:tblLook w:val="04A0" w:firstRow="1" w:lastRow="0" w:firstColumn="1" w:lastColumn="0" w:noHBand="0" w:noVBand="1"/>
      </w:tblPr>
      <w:tblGrid>
        <w:gridCol w:w="467"/>
        <w:gridCol w:w="10263"/>
      </w:tblGrid>
      <w:tr w:rsidR="00577001" w14:paraId="33ACD0FE" w14:textId="77777777" w:rsidTr="00C752CA">
        <w:trPr>
          <w:trHeight w:val="278"/>
        </w:trPr>
        <w:tc>
          <w:tcPr>
            <w:tcW w:w="0" w:type="auto"/>
            <w:shd w:val="clear" w:color="auto" w:fill="DDD9C3" w:themeFill="background2" w:themeFillShade="E6"/>
          </w:tcPr>
          <w:p w14:paraId="4239C2F4" w14:textId="77777777" w:rsidR="00D84C58" w:rsidRDefault="00D84C58" w:rsidP="00E83508"/>
        </w:tc>
        <w:tc>
          <w:tcPr>
            <w:tcW w:w="0" w:type="auto"/>
            <w:shd w:val="clear" w:color="auto" w:fill="DDD9C3" w:themeFill="background2" w:themeFillShade="E6"/>
          </w:tcPr>
          <w:p w14:paraId="3CF8E66E" w14:textId="77777777" w:rsidR="00D84C58" w:rsidRPr="00D84C58" w:rsidRDefault="00D84C58" w:rsidP="00E83508">
            <w:pPr>
              <w:rPr>
                <w:b/>
              </w:rPr>
            </w:pPr>
            <w:r w:rsidRPr="00D84C58">
              <w:rPr>
                <w:b/>
              </w:rPr>
              <w:t>OTHER MATTERS</w:t>
            </w:r>
          </w:p>
        </w:tc>
      </w:tr>
      <w:tr w:rsidR="00577001" w14:paraId="01F62A1A" w14:textId="77777777" w:rsidTr="00C752CA">
        <w:trPr>
          <w:trHeight w:val="1633"/>
        </w:trPr>
        <w:tc>
          <w:tcPr>
            <w:tcW w:w="0" w:type="auto"/>
          </w:tcPr>
          <w:p w14:paraId="3329648A" w14:textId="32D58271" w:rsidR="00D84C58" w:rsidRDefault="003018B8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</w:t>
            </w:r>
            <w:r w:rsidR="00AE231F">
              <w:rPr>
                <w:sz w:val="20"/>
              </w:rPr>
              <w:t>2</w:t>
            </w:r>
          </w:p>
          <w:p w14:paraId="1205D2CD" w14:textId="0474B6C7" w:rsidR="00403FEC" w:rsidRDefault="00403FEC" w:rsidP="00E83508">
            <w:pPr>
              <w:rPr>
                <w:sz w:val="20"/>
              </w:rPr>
            </w:pPr>
          </w:p>
          <w:p w14:paraId="4A0CD5D9" w14:textId="7C6FA9E1" w:rsidR="005D5DA3" w:rsidRDefault="005D5DA3" w:rsidP="00E83508">
            <w:pPr>
              <w:rPr>
                <w:sz w:val="20"/>
              </w:rPr>
            </w:pPr>
          </w:p>
          <w:p w14:paraId="62D52927" w14:textId="2B86CCF5" w:rsidR="008A0E2A" w:rsidRDefault="008A0E2A" w:rsidP="00E83508">
            <w:pPr>
              <w:rPr>
                <w:sz w:val="20"/>
              </w:rPr>
            </w:pPr>
          </w:p>
          <w:p w14:paraId="6D71A067" w14:textId="77777777" w:rsidR="00AE231F" w:rsidRDefault="00AE231F" w:rsidP="00E83508">
            <w:pPr>
              <w:rPr>
                <w:sz w:val="20"/>
              </w:rPr>
            </w:pPr>
          </w:p>
          <w:p w14:paraId="1E769B63" w14:textId="4733DCC9" w:rsidR="008A0E2A" w:rsidRPr="008A0E2A" w:rsidRDefault="008A0E2A" w:rsidP="00E83508">
            <w:pPr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14:paraId="18155FF9" w14:textId="674E0D85" w:rsidR="00403FEC" w:rsidRDefault="00403FEC" w:rsidP="00E8350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AE231F">
              <w:rPr>
                <w:sz w:val="20"/>
              </w:rPr>
              <w:t>3</w:t>
            </w:r>
          </w:p>
          <w:p w14:paraId="74BBB894" w14:textId="60A4FE66" w:rsidR="006211EF" w:rsidRDefault="006211EF" w:rsidP="00E83508">
            <w:pPr>
              <w:rPr>
                <w:sz w:val="12"/>
              </w:rPr>
            </w:pPr>
          </w:p>
          <w:p w14:paraId="34C079FA" w14:textId="77777777" w:rsidR="006211EF" w:rsidRPr="006211EF" w:rsidRDefault="006211EF" w:rsidP="00E83508">
            <w:pPr>
              <w:rPr>
                <w:sz w:val="4"/>
                <w:szCs w:val="14"/>
              </w:rPr>
            </w:pPr>
          </w:p>
          <w:p w14:paraId="07DA819C" w14:textId="256C0153" w:rsidR="00B558D7" w:rsidRDefault="00403FEC" w:rsidP="00E83508">
            <w:r>
              <w:t>1</w:t>
            </w:r>
            <w:r w:rsidR="00AE231F">
              <w:t>4</w:t>
            </w:r>
          </w:p>
        </w:tc>
        <w:tc>
          <w:tcPr>
            <w:tcW w:w="0" w:type="auto"/>
          </w:tcPr>
          <w:p w14:paraId="0C423CA3" w14:textId="19DF5A34" w:rsidR="000B6D1B" w:rsidRPr="00C445B0" w:rsidRDefault="00D84C58" w:rsidP="00D84C58">
            <w:pPr>
              <w:rPr>
                <w:b/>
              </w:rPr>
            </w:pPr>
            <w:r w:rsidRPr="00D84C58">
              <w:rPr>
                <w:b/>
              </w:rPr>
              <w:t>Clerk’s items</w:t>
            </w:r>
          </w:p>
          <w:p w14:paraId="4EAB2617" w14:textId="0CB02E6A" w:rsidR="0091148F" w:rsidRDefault="00C445B0" w:rsidP="00993A14">
            <w:r>
              <w:t>-</w:t>
            </w:r>
            <w:r w:rsidR="001E4397">
              <w:t xml:space="preserve"> </w:t>
            </w:r>
            <w:r w:rsidR="007A0EE3">
              <w:t xml:space="preserve">To receive an </w:t>
            </w:r>
            <w:r w:rsidR="0091148F">
              <w:t xml:space="preserve">update on </w:t>
            </w:r>
            <w:r w:rsidR="006E516E">
              <w:t xml:space="preserve">the </w:t>
            </w:r>
            <w:r w:rsidR="0091148F">
              <w:t>proposed new kerbing for areas of Lyddington.</w:t>
            </w:r>
          </w:p>
          <w:p w14:paraId="57EAE56D" w14:textId="5CA6C471" w:rsidR="00B17409" w:rsidRDefault="0091148F" w:rsidP="00993A14">
            <w:r>
              <w:t xml:space="preserve">- </w:t>
            </w:r>
            <w:r w:rsidR="007F7D93">
              <w:t xml:space="preserve">To consider </w:t>
            </w:r>
            <w:r w:rsidR="008A0E2A">
              <w:t>Remembrance Day 2020 planning</w:t>
            </w:r>
            <w:r w:rsidR="007F7D93">
              <w:t xml:space="preserve"> in regard to </w:t>
            </w:r>
            <w:r w:rsidR="00577001">
              <w:t xml:space="preserve">the </w:t>
            </w:r>
            <w:r w:rsidR="00AE231F">
              <w:t xml:space="preserve">possible </w:t>
            </w:r>
            <w:r w:rsidR="00577001">
              <w:t xml:space="preserve">purchase of </w:t>
            </w:r>
            <w:r w:rsidR="00AE231F">
              <w:t xml:space="preserve">lamp-post </w:t>
            </w:r>
            <w:r w:rsidR="007F7D93">
              <w:t>poppies</w:t>
            </w:r>
            <w:r w:rsidR="001E4397">
              <w:t>.</w:t>
            </w:r>
          </w:p>
          <w:p w14:paraId="25ADFDC5" w14:textId="04CB0463" w:rsidR="008A0E2A" w:rsidRDefault="008A0E2A" w:rsidP="00993A14">
            <w:r>
              <w:t xml:space="preserve">- </w:t>
            </w:r>
            <w:r w:rsidR="007F7D93">
              <w:t>To consider a d</w:t>
            </w:r>
            <w:r>
              <w:t xml:space="preserve">onation to </w:t>
            </w:r>
            <w:r w:rsidR="00577001">
              <w:t xml:space="preserve">the </w:t>
            </w:r>
            <w:r>
              <w:t xml:space="preserve">Marie Curie </w:t>
            </w:r>
            <w:r w:rsidR="00577001">
              <w:t>Appeal</w:t>
            </w:r>
            <w:r>
              <w:t>.</w:t>
            </w:r>
          </w:p>
          <w:p w14:paraId="7B73FB90" w14:textId="2FD72C1D" w:rsidR="00AE231F" w:rsidRDefault="00AE231F" w:rsidP="00993A14">
            <w:r>
              <w:t>- To agree the schedule of dates for the Parish Council meetings in 2020/21</w:t>
            </w:r>
            <w:r w:rsidR="002C360C">
              <w:t>.</w:t>
            </w:r>
            <w:bookmarkStart w:id="0" w:name="_GoBack"/>
            <w:bookmarkEnd w:id="0"/>
          </w:p>
          <w:p w14:paraId="63D884C1" w14:textId="77777777" w:rsidR="00403FEC" w:rsidRPr="005D5DA3" w:rsidRDefault="00403FEC" w:rsidP="00D86997">
            <w:pPr>
              <w:rPr>
                <w:sz w:val="8"/>
                <w:szCs w:val="18"/>
              </w:rPr>
            </w:pPr>
          </w:p>
          <w:p w14:paraId="3B2FEA99" w14:textId="20EC4DAD" w:rsidR="00B558D7" w:rsidRDefault="00FB71C7" w:rsidP="00FB71C7">
            <w:pPr>
              <w:rPr>
                <w:rFonts w:ascii="Calibri" w:eastAsia="Calibri" w:hAnsi="Calibri" w:cs="Times New Roman"/>
              </w:rPr>
            </w:pPr>
            <w:r w:rsidRPr="00FB71C7">
              <w:rPr>
                <w:rFonts w:ascii="Calibri" w:eastAsia="Calibri" w:hAnsi="Calibri" w:cs="Times New Roman"/>
                <w:b/>
              </w:rPr>
              <w:t xml:space="preserve">Other matters </w:t>
            </w:r>
            <w:r w:rsidRPr="00FB71C7">
              <w:rPr>
                <w:rFonts w:ascii="Calibri" w:eastAsia="Calibri" w:hAnsi="Calibri" w:cs="Times New Roman"/>
              </w:rPr>
              <w:t>(at the discretion of the chair)</w:t>
            </w:r>
          </w:p>
          <w:p w14:paraId="246CAAEF" w14:textId="77777777" w:rsidR="00B558D7" w:rsidRPr="00B558D7" w:rsidRDefault="00B558D7" w:rsidP="00FB71C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E711AFC" w14:textId="150B23EA" w:rsidR="00C752CA" w:rsidRPr="00C752CA" w:rsidRDefault="00C752CA" w:rsidP="00D84C58">
            <w:pPr>
              <w:rPr>
                <w:b/>
              </w:rPr>
            </w:pPr>
            <w:r w:rsidRPr="00C752CA">
              <w:rPr>
                <w:b/>
              </w:rPr>
              <w:t xml:space="preserve">Date of next </w:t>
            </w:r>
            <w:r w:rsidR="00E933D4">
              <w:rPr>
                <w:b/>
              </w:rPr>
              <w:t>P</w:t>
            </w:r>
            <w:r w:rsidRPr="00C752CA">
              <w:rPr>
                <w:b/>
              </w:rPr>
              <w:t xml:space="preserve">arish </w:t>
            </w:r>
            <w:r w:rsidR="00E933D4">
              <w:rPr>
                <w:b/>
              </w:rPr>
              <w:t>C</w:t>
            </w:r>
            <w:r w:rsidRPr="00C752CA">
              <w:rPr>
                <w:b/>
              </w:rPr>
              <w:t xml:space="preserve">ouncil meeting </w:t>
            </w:r>
          </w:p>
          <w:p w14:paraId="16DB9BD6" w14:textId="23697CFA" w:rsidR="00AE231F" w:rsidRPr="00B558D7" w:rsidRDefault="00C752CA" w:rsidP="00FB71C7">
            <w:r>
              <w:t xml:space="preserve">Monday, </w:t>
            </w:r>
            <w:r w:rsidR="006267ED">
              <w:t>1</w:t>
            </w:r>
            <w:r w:rsidR="00BD709E">
              <w:t>3</w:t>
            </w:r>
            <w:r w:rsidR="006267ED" w:rsidRPr="00C60348">
              <w:rPr>
                <w:vertAlign w:val="superscript"/>
              </w:rPr>
              <w:t>th</w:t>
            </w:r>
            <w:r w:rsidR="006267ED">
              <w:t xml:space="preserve"> </w:t>
            </w:r>
            <w:r w:rsidR="00BD709E">
              <w:t xml:space="preserve">January </w:t>
            </w:r>
            <w:r w:rsidR="00FA267F">
              <w:t>20</w:t>
            </w:r>
            <w:r w:rsidR="00BD709E">
              <w:t>20</w:t>
            </w:r>
            <w:r>
              <w:t xml:space="preserve"> at 7.30 pm</w:t>
            </w:r>
            <w:r w:rsidR="00482819">
              <w:t>.</w:t>
            </w:r>
            <w:r w:rsidR="00B558D7">
              <w:t xml:space="preserve">    </w:t>
            </w:r>
            <w:r w:rsidR="00FB71C7">
              <w:t xml:space="preserve">Fiona Buchanan – parish clerk. </w:t>
            </w:r>
            <w:r w:rsidR="00FB71C7">
              <w:tab/>
            </w:r>
            <w:hyperlink r:id="rId6" w:history="1">
              <w:r w:rsidR="00B558D7" w:rsidRPr="00973C63">
                <w:rPr>
                  <w:rStyle w:val="Hyperlink"/>
                </w:rPr>
                <w:t>parishclerk@lyddingtonpc.org.uk</w:t>
              </w:r>
            </w:hyperlink>
          </w:p>
        </w:tc>
      </w:tr>
    </w:tbl>
    <w:p w14:paraId="2CFAF2E8" w14:textId="6E4D7281" w:rsidR="00C752CA" w:rsidRDefault="00C752CA" w:rsidP="00E83508"/>
    <w:sectPr w:rsidR="00C752CA" w:rsidSect="007A2CD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81A"/>
    <w:multiLevelType w:val="hybridMultilevel"/>
    <w:tmpl w:val="AADE99A6"/>
    <w:lvl w:ilvl="0" w:tplc="EE2E0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C90"/>
    <w:multiLevelType w:val="hybridMultilevel"/>
    <w:tmpl w:val="E6C47F82"/>
    <w:lvl w:ilvl="0" w:tplc="60D4208C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DF2DC4"/>
    <w:multiLevelType w:val="hybridMultilevel"/>
    <w:tmpl w:val="0696E2AC"/>
    <w:lvl w:ilvl="0" w:tplc="C6FAF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7229C"/>
    <w:multiLevelType w:val="hybridMultilevel"/>
    <w:tmpl w:val="52527BFC"/>
    <w:lvl w:ilvl="0" w:tplc="ABF8FD7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4976570"/>
    <w:multiLevelType w:val="hybridMultilevel"/>
    <w:tmpl w:val="D2BAB5DE"/>
    <w:lvl w:ilvl="0" w:tplc="BD667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3107"/>
    <w:multiLevelType w:val="hybridMultilevel"/>
    <w:tmpl w:val="6A76CA7E"/>
    <w:lvl w:ilvl="0" w:tplc="CF883CEA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0B5536A"/>
    <w:multiLevelType w:val="hybridMultilevel"/>
    <w:tmpl w:val="EBFCC27E"/>
    <w:lvl w:ilvl="0" w:tplc="C96A9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30207"/>
    <w:multiLevelType w:val="hybridMultilevel"/>
    <w:tmpl w:val="84366B9C"/>
    <w:lvl w:ilvl="0" w:tplc="4E6AAAD0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A3C408E"/>
    <w:multiLevelType w:val="hybridMultilevel"/>
    <w:tmpl w:val="F7F04F86"/>
    <w:lvl w:ilvl="0" w:tplc="3356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E75C7"/>
    <w:multiLevelType w:val="hybridMultilevel"/>
    <w:tmpl w:val="9F6EDA82"/>
    <w:lvl w:ilvl="0" w:tplc="0F56C5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F3D88"/>
    <w:multiLevelType w:val="hybridMultilevel"/>
    <w:tmpl w:val="91E4648A"/>
    <w:lvl w:ilvl="0" w:tplc="FABA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F41F0"/>
    <w:multiLevelType w:val="hybridMultilevel"/>
    <w:tmpl w:val="6270EE72"/>
    <w:lvl w:ilvl="0" w:tplc="78E09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62220"/>
    <w:multiLevelType w:val="hybridMultilevel"/>
    <w:tmpl w:val="589A94CE"/>
    <w:lvl w:ilvl="0" w:tplc="6B726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079"/>
    <w:multiLevelType w:val="hybridMultilevel"/>
    <w:tmpl w:val="B4188A6E"/>
    <w:lvl w:ilvl="0" w:tplc="0D606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85391"/>
    <w:multiLevelType w:val="hybridMultilevel"/>
    <w:tmpl w:val="68A04554"/>
    <w:lvl w:ilvl="0" w:tplc="5E9CE63E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59E5466"/>
    <w:multiLevelType w:val="hybridMultilevel"/>
    <w:tmpl w:val="A12A717A"/>
    <w:lvl w:ilvl="0" w:tplc="21369F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60581"/>
    <w:multiLevelType w:val="hybridMultilevel"/>
    <w:tmpl w:val="D6A61DA4"/>
    <w:lvl w:ilvl="0" w:tplc="7DD00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220FF"/>
    <w:multiLevelType w:val="hybridMultilevel"/>
    <w:tmpl w:val="774866BC"/>
    <w:lvl w:ilvl="0" w:tplc="84566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013B8"/>
    <w:multiLevelType w:val="hybridMultilevel"/>
    <w:tmpl w:val="D76CDA2C"/>
    <w:lvl w:ilvl="0" w:tplc="B1B04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D1BC3"/>
    <w:multiLevelType w:val="hybridMultilevel"/>
    <w:tmpl w:val="2EE2F9B6"/>
    <w:lvl w:ilvl="0" w:tplc="32540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F607E"/>
    <w:multiLevelType w:val="hybridMultilevel"/>
    <w:tmpl w:val="99AE5156"/>
    <w:lvl w:ilvl="0" w:tplc="A59CE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6"/>
  </w:num>
  <w:num w:numId="5">
    <w:abstractNumId w:val="19"/>
  </w:num>
  <w:num w:numId="6">
    <w:abstractNumId w:val="11"/>
  </w:num>
  <w:num w:numId="7">
    <w:abstractNumId w:val="20"/>
  </w:num>
  <w:num w:numId="8">
    <w:abstractNumId w:val="17"/>
  </w:num>
  <w:num w:numId="9">
    <w:abstractNumId w:val="9"/>
  </w:num>
  <w:num w:numId="10">
    <w:abstractNumId w:val="1"/>
  </w:num>
  <w:num w:numId="11">
    <w:abstractNumId w:val="5"/>
  </w:num>
  <w:num w:numId="12">
    <w:abstractNumId w:val="18"/>
  </w:num>
  <w:num w:numId="13">
    <w:abstractNumId w:val="15"/>
  </w:num>
  <w:num w:numId="14">
    <w:abstractNumId w:val="14"/>
  </w:num>
  <w:num w:numId="15">
    <w:abstractNumId w:val="7"/>
  </w:num>
  <w:num w:numId="16">
    <w:abstractNumId w:val="13"/>
  </w:num>
  <w:num w:numId="17">
    <w:abstractNumId w:val="4"/>
  </w:num>
  <w:num w:numId="18">
    <w:abstractNumId w:val="3"/>
  </w:num>
  <w:num w:numId="19">
    <w:abstractNumId w:val="10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A7"/>
    <w:rsid w:val="00015CF0"/>
    <w:rsid w:val="00034405"/>
    <w:rsid w:val="00036424"/>
    <w:rsid w:val="00061A23"/>
    <w:rsid w:val="00067232"/>
    <w:rsid w:val="000A5A77"/>
    <w:rsid w:val="000B37C2"/>
    <w:rsid w:val="000B6D1B"/>
    <w:rsid w:val="001221B4"/>
    <w:rsid w:val="00190909"/>
    <w:rsid w:val="00191A7B"/>
    <w:rsid w:val="001D4862"/>
    <w:rsid w:val="001E4397"/>
    <w:rsid w:val="001E7A6A"/>
    <w:rsid w:val="002161A8"/>
    <w:rsid w:val="00235E69"/>
    <w:rsid w:val="002B1FAB"/>
    <w:rsid w:val="002C360C"/>
    <w:rsid w:val="003018B8"/>
    <w:rsid w:val="00306519"/>
    <w:rsid w:val="00320975"/>
    <w:rsid w:val="003413DF"/>
    <w:rsid w:val="00343C51"/>
    <w:rsid w:val="003B0BFF"/>
    <w:rsid w:val="003D24F8"/>
    <w:rsid w:val="003E3891"/>
    <w:rsid w:val="003F659A"/>
    <w:rsid w:val="00403FEC"/>
    <w:rsid w:val="00424D2A"/>
    <w:rsid w:val="004343F5"/>
    <w:rsid w:val="00445077"/>
    <w:rsid w:val="00445F03"/>
    <w:rsid w:val="00447E73"/>
    <w:rsid w:val="00464138"/>
    <w:rsid w:val="00482819"/>
    <w:rsid w:val="004B3D06"/>
    <w:rsid w:val="004B7D72"/>
    <w:rsid w:val="004D591C"/>
    <w:rsid w:val="004F295A"/>
    <w:rsid w:val="00512262"/>
    <w:rsid w:val="005168D7"/>
    <w:rsid w:val="00520DC7"/>
    <w:rsid w:val="00577001"/>
    <w:rsid w:val="00593E03"/>
    <w:rsid w:val="005C0438"/>
    <w:rsid w:val="005D5DA3"/>
    <w:rsid w:val="005E36ED"/>
    <w:rsid w:val="0060697D"/>
    <w:rsid w:val="006211EF"/>
    <w:rsid w:val="006267ED"/>
    <w:rsid w:val="006459DE"/>
    <w:rsid w:val="00657121"/>
    <w:rsid w:val="00667FC4"/>
    <w:rsid w:val="00687356"/>
    <w:rsid w:val="006A7F67"/>
    <w:rsid w:val="006E516E"/>
    <w:rsid w:val="007267A7"/>
    <w:rsid w:val="007521F0"/>
    <w:rsid w:val="00763D31"/>
    <w:rsid w:val="00777814"/>
    <w:rsid w:val="007A0EE3"/>
    <w:rsid w:val="007A2CDE"/>
    <w:rsid w:val="007F5CAA"/>
    <w:rsid w:val="007F7D93"/>
    <w:rsid w:val="00800289"/>
    <w:rsid w:val="00802579"/>
    <w:rsid w:val="00896348"/>
    <w:rsid w:val="008A0E2A"/>
    <w:rsid w:val="008B44A7"/>
    <w:rsid w:val="008D3DF8"/>
    <w:rsid w:val="008E0B98"/>
    <w:rsid w:val="008E3274"/>
    <w:rsid w:val="008E6940"/>
    <w:rsid w:val="008F6CF9"/>
    <w:rsid w:val="0091148F"/>
    <w:rsid w:val="00915A2B"/>
    <w:rsid w:val="0094687F"/>
    <w:rsid w:val="00965A52"/>
    <w:rsid w:val="0097071B"/>
    <w:rsid w:val="00993A14"/>
    <w:rsid w:val="009A2A98"/>
    <w:rsid w:val="009A2C6E"/>
    <w:rsid w:val="009D6530"/>
    <w:rsid w:val="00A23C71"/>
    <w:rsid w:val="00A57C0B"/>
    <w:rsid w:val="00AB4BE3"/>
    <w:rsid w:val="00AE231F"/>
    <w:rsid w:val="00AF3CCB"/>
    <w:rsid w:val="00B15472"/>
    <w:rsid w:val="00B17409"/>
    <w:rsid w:val="00B30D48"/>
    <w:rsid w:val="00B5226A"/>
    <w:rsid w:val="00B53729"/>
    <w:rsid w:val="00B558D7"/>
    <w:rsid w:val="00B602F9"/>
    <w:rsid w:val="00B674FA"/>
    <w:rsid w:val="00B723EF"/>
    <w:rsid w:val="00BD5052"/>
    <w:rsid w:val="00BD709E"/>
    <w:rsid w:val="00C26EB2"/>
    <w:rsid w:val="00C32491"/>
    <w:rsid w:val="00C445B0"/>
    <w:rsid w:val="00C57628"/>
    <w:rsid w:val="00C60348"/>
    <w:rsid w:val="00C74957"/>
    <w:rsid w:val="00C752CA"/>
    <w:rsid w:val="00C81052"/>
    <w:rsid w:val="00CA7426"/>
    <w:rsid w:val="00D05A1B"/>
    <w:rsid w:val="00D25357"/>
    <w:rsid w:val="00D641D8"/>
    <w:rsid w:val="00D84C58"/>
    <w:rsid w:val="00D854F4"/>
    <w:rsid w:val="00D86997"/>
    <w:rsid w:val="00D92E9E"/>
    <w:rsid w:val="00DB7A12"/>
    <w:rsid w:val="00DF5FCC"/>
    <w:rsid w:val="00E01AE7"/>
    <w:rsid w:val="00E5119A"/>
    <w:rsid w:val="00E83508"/>
    <w:rsid w:val="00E933D4"/>
    <w:rsid w:val="00EA3A2C"/>
    <w:rsid w:val="00EC78FC"/>
    <w:rsid w:val="00F063AC"/>
    <w:rsid w:val="00F40511"/>
    <w:rsid w:val="00F6072A"/>
    <w:rsid w:val="00F755C6"/>
    <w:rsid w:val="00F9118A"/>
    <w:rsid w:val="00FA267F"/>
    <w:rsid w:val="00FB71C7"/>
    <w:rsid w:val="00FC1C37"/>
    <w:rsid w:val="00FC526D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30F8"/>
  <w15:docId w15:val="{48359DAC-F105-4190-9C16-76B2E01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2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ishclerk@lyddington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4502-9E24-4EA2-BB4D-6A542812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5</cp:revision>
  <cp:lastPrinted>2019-11-02T12:35:00Z</cp:lastPrinted>
  <dcterms:created xsi:type="dcterms:W3CDTF">2019-11-05T14:40:00Z</dcterms:created>
  <dcterms:modified xsi:type="dcterms:W3CDTF">2019-11-05T14:55:00Z</dcterms:modified>
</cp:coreProperties>
</file>